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E44" w:rsidRPr="00F63E44" w:rsidRDefault="00F63E44" w:rsidP="00F63E44">
      <w:pPr>
        <w:autoSpaceDE w:val="0"/>
        <w:autoSpaceDN w:val="0"/>
        <w:adjustRightInd w:val="0"/>
        <w:ind w:leftChars="-67" w:left="-141"/>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別表第</w:t>
      </w:r>
      <w:r w:rsidRPr="00F63E44">
        <w:rPr>
          <w:rFonts w:ascii="HG丸ｺﾞｼｯｸM-PRO" w:eastAsia="HG丸ｺﾞｼｯｸM-PRO" w:hAnsi="HG丸ｺﾞｼｯｸM-PRO" w:cs="ＭＳ 明朝"/>
          <w:color w:val="000000"/>
          <w:kern w:val="0"/>
          <w:sz w:val="22"/>
        </w:rPr>
        <w:t>1</w:t>
      </w:r>
      <w:r w:rsidRPr="00F63E44">
        <w:rPr>
          <w:rFonts w:ascii="HG丸ｺﾞｼｯｸM-PRO" w:eastAsia="HG丸ｺﾞｼｯｸM-PRO" w:hAnsi="HG丸ｺﾞｼｯｸM-PRO" w:cs="ＭＳ 明朝" w:hint="eastAsia"/>
          <w:color w:val="000000"/>
          <w:kern w:val="0"/>
          <w:sz w:val="22"/>
        </w:rPr>
        <w:t>（第５条関係）</w:t>
      </w:r>
    </w:p>
    <w:p w:rsidR="00F63E44" w:rsidRDefault="00F63E44" w:rsidP="00F63E44">
      <w:pPr>
        <w:autoSpaceDE w:val="0"/>
        <w:autoSpaceDN w:val="0"/>
        <w:adjustRightInd w:val="0"/>
        <w:jc w:val="left"/>
        <w:rPr>
          <w:rFonts w:ascii="HG丸ｺﾞｼｯｸM-PRO" w:eastAsia="HG丸ｺﾞｼｯｸM-PRO" w:hAnsi="HG丸ｺﾞｼｯｸM-PRO" w:cs="ＭＳ 明朝"/>
          <w:color w:val="000000"/>
          <w:kern w:val="0"/>
          <w:szCs w:val="21"/>
        </w:rPr>
      </w:pPr>
    </w:p>
    <w:p w:rsidR="00F63E44" w:rsidRPr="00F63E44" w:rsidRDefault="00F63E44" w:rsidP="00F63E44">
      <w:pPr>
        <w:autoSpaceDE w:val="0"/>
        <w:autoSpaceDN w:val="0"/>
        <w:adjustRightInd w:val="0"/>
        <w:jc w:val="left"/>
        <w:rPr>
          <w:rFonts w:ascii="HG丸ｺﾞｼｯｸM-PRO" w:eastAsia="HG丸ｺﾞｼｯｸM-PRO" w:hAnsi="HG丸ｺﾞｼｯｸM-PRO" w:cs="ＭＳ 明朝" w:hint="eastAsia"/>
          <w:color w:val="000000"/>
          <w:kern w:val="0"/>
          <w:szCs w:val="21"/>
        </w:rPr>
      </w:pPr>
    </w:p>
    <w:p w:rsidR="00F63E44" w:rsidRPr="00F63E44" w:rsidRDefault="00F63E44" w:rsidP="00F63E44">
      <w:pPr>
        <w:autoSpaceDE w:val="0"/>
        <w:autoSpaceDN w:val="0"/>
        <w:adjustRightInd w:val="0"/>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補助事業の対象と認められる経費</w:t>
      </w:r>
    </w:p>
    <w:tbl>
      <w:tblPr>
        <w:tblStyle w:val="a3"/>
        <w:tblW w:w="10207" w:type="dxa"/>
        <w:tblInd w:w="-147" w:type="dxa"/>
        <w:tblLook w:val="04A0" w:firstRow="1" w:lastRow="0" w:firstColumn="1" w:lastColumn="0" w:noHBand="0" w:noVBand="1"/>
      </w:tblPr>
      <w:tblGrid>
        <w:gridCol w:w="1276"/>
        <w:gridCol w:w="8931"/>
      </w:tblGrid>
      <w:tr w:rsidR="00F63E44" w:rsidRPr="00F63E44" w:rsidTr="00F63E44">
        <w:tc>
          <w:tcPr>
            <w:tcW w:w="1276" w:type="dxa"/>
          </w:tcPr>
          <w:p w:rsidR="00F63E44" w:rsidRPr="00F63E44" w:rsidRDefault="00F63E44" w:rsidP="00897190">
            <w:pPr>
              <w:autoSpaceDE w:val="0"/>
              <w:autoSpaceDN w:val="0"/>
              <w:adjustRightInd w:val="0"/>
              <w:jc w:val="center"/>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経費区分</w:t>
            </w:r>
          </w:p>
        </w:tc>
        <w:tc>
          <w:tcPr>
            <w:tcW w:w="8931" w:type="dxa"/>
          </w:tcPr>
          <w:p w:rsidR="00F63E44" w:rsidRPr="00F63E44" w:rsidRDefault="00F63E44" w:rsidP="00897190">
            <w:pPr>
              <w:autoSpaceDE w:val="0"/>
              <w:autoSpaceDN w:val="0"/>
              <w:adjustRightInd w:val="0"/>
              <w:jc w:val="center"/>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内</w:t>
            </w:r>
            <w:r w:rsidRPr="00F63E44">
              <w:rPr>
                <w:rFonts w:ascii="HG丸ｺﾞｼｯｸM-PRO" w:eastAsia="HG丸ｺﾞｼｯｸM-PRO" w:hAnsi="HG丸ｺﾞｼｯｸM-PRO" w:cs="ＭＳ 明朝"/>
                <w:color w:val="000000"/>
                <w:kern w:val="0"/>
                <w:sz w:val="22"/>
              </w:rPr>
              <w:t xml:space="preserve"> </w:t>
            </w:r>
            <w:r w:rsidRPr="00F63E44">
              <w:rPr>
                <w:rFonts w:ascii="HG丸ｺﾞｼｯｸM-PRO" w:eastAsia="HG丸ｺﾞｼｯｸM-PRO" w:hAnsi="HG丸ｺﾞｼｯｸM-PRO" w:cs="ＭＳ 明朝" w:hint="eastAsia"/>
                <w:color w:val="000000"/>
                <w:kern w:val="0"/>
                <w:sz w:val="22"/>
              </w:rPr>
              <w:t>容</w:t>
            </w:r>
          </w:p>
        </w:tc>
      </w:tr>
      <w:tr w:rsidR="00F63E44" w:rsidRPr="00F63E44" w:rsidTr="00F63E44">
        <w:tc>
          <w:tcPr>
            <w:tcW w:w="1276" w:type="dxa"/>
          </w:tcPr>
          <w:p w:rsidR="00F63E44" w:rsidRPr="00F63E44" w:rsidRDefault="00F63E44" w:rsidP="00897190">
            <w:pPr>
              <w:autoSpaceDE w:val="0"/>
              <w:autoSpaceDN w:val="0"/>
              <w:adjustRightInd w:val="0"/>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機械装置</w:t>
            </w:r>
          </w:p>
        </w:tc>
        <w:tc>
          <w:tcPr>
            <w:tcW w:w="8931" w:type="dxa"/>
          </w:tcPr>
          <w:p w:rsidR="00F63E44" w:rsidRPr="00F63E44" w:rsidRDefault="00F63E44" w:rsidP="00897190">
            <w:pPr>
              <w:autoSpaceDE w:val="0"/>
              <w:autoSpaceDN w:val="0"/>
              <w:adjustRightInd w:val="0"/>
              <w:ind w:firstLineChars="100" w:firstLine="220"/>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専ら補助事業のために使用される機械装置、工具・器具（測定工具・検査工具等）の購入、製作に要する経費。なお一件当たりの単価が50万円（税抜）以上の購入、製作は対象外とする。</w:t>
            </w:r>
          </w:p>
          <w:p w:rsidR="00F63E44" w:rsidRPr="00F63E44" w:rsidRDefault="00F63E44" w:rsidP="00897190">
            <w:pPr>
              <w:autoSpaceDE w:val="0"/>
              <w:autoSpaceDN w:val="0"/>
              <w:adjustRightInd w:val="0"/>
              <w:ind w:left="306" w:hangingChars="139" w:hanging="306"/>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※１ パソコン等汎用性があり、目的外使用になり得るものは対象外となります。</w:t>
            </w:r>
          </w:p>
          <w:p w:rsidR="00F63E44" w:rsidRPr="00F63E44" w:rsidRDefault="00F63E44" w:rsidP="00897190">
            <w:pPr>
              <w:autoSpaceDE w:val="0"/>
              <w:autoSpaceDN w:val="0"/>
              <w:adjustRightInd w:val="0"/>
              <w:ind w:left="306" w:hangingChars="139" w:hanging="306"/>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※２ 中古品の購入は対象外となります。</w:t>
            </w:r>
          </w:p>
        </w:tc>
      </w:tr>
      <w:tr w:rsidR="00F63E44" w:rsidRPr="00F63E44" w:rsidTr="00F63E44">
        <w:tc>
          <w:tcPr>
            <w:tcW w:w="1276" w:type="dxa"/>
          </w:tcPr>
          <w:p w:rsidR="00F63E44" w:rsidRPr="00F63E44" w:rsidRDefault="00F63E44" w:rsidP="00897190">
            <w:pPr>
              <w:autoSpaceDE w:val="0"/>
              <w:autoSpaceDN w:val="0"/>
              <w:adjustRightInd w:val="0"/>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広報費</w:t>
            </w:r>
          </w:p>
        </w:tc>
        <w:tc>
          <w:tcPr>
            <w:tcW w:w="8931" w:type="dxa"/>
          </w:tcPr>
          <w:p w:rsidR="00F63E44" w:rsidRPr="00F63E44" w:rsidRDefault="00F63E44" w:rsidP="00897190">
            <w:pPr>
              <w:autoSpaceDE w:val="0"/>
              <w:autoSpaceDN w:val="0"/>
              <w:adjustRightInd w:val="0"/>
              <w:ind w:firstLineChars="100" w:firstLine="220"/>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パンフレット・ポスター・チラシ等を作成するため、及び広報媒体等を活用するために支払われる経費</w:t>
            </w:r>
          </w:p>
          <w:p w:rsidR="00F63E44" w:rsidRPr="00F63E44" w:rsidRDefault="00F63E44" w:rsidP="00897190">
            <w:pPr>
              <w:autoSpaceDE w:val="0"/>
              <w:autoSpaceDN w:val="0"/>
              <w:adjustRightInd w:val="0"/>
              <w:ind w:left="306" w:hangingChars="139" w:hanging="306"/>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※１</w:t>
            </w:r>
            <w:r w:rsidRPr="00F63E44">
              <w:rPr>
                <w:rFonts w:ascii="HG丸ｺﾞｼｯｸM-PRO" w:eastAsia="HG丸ｺﾞｼｯｸM-PRO" w:hAnsi="HG丸ｺﾞｼｯｸM-PRO" w:cs="ＭＳ 明朝"/>
                <w:color w:val="000000"/>
                <w:kern w:val="0"/>
                <w:sz w:val="22"/>
              </w:rPr>
              <w:t xml:space="preserve"> </w:t>
            </w:r>
            <w:r w:rsidRPr="00F63E44">
              <w:rPr>
                <w:rFonts w:ascii="HG丸ｺﾞｼｯｸM-PRO" w:eastAsia="HG丸ｺﾞｼｯｸM-PRO" w:hAnsi="HG丸ｺﾞｼｯｸM-PRO" w:cs="ＭＳ 明朝" w:hint="eastAsia"/>
                <w:color w:val="000000"/>
                <w:kern w:val="0"/>
                <w:sz w:val="22"/>
              </w:rPr>
              <w:t>補助事業計画に基づく商品・サービスの広報を目的としたものが補助対象であり、単なる会社のＰＲや営業活動に活用される広報費は、補助対象となりません。（商品・サービスの名称も宣伝文句も付記されていないものは補助対象となりません。）</w:t>
            </w:r>
          </w:p>
          <w:p w:rsidR="00F63E44" w:rsidRPr="00F63E44" w:rsidRDefault="00F63E44" w:rsidP="00897190">
            <w:pPr>
              <w:autoSpaceDE w:val="0"/>
              <w:autoSpaceDN w:val="0"/>
              <w:adjustRightInd w:val="0"/>
              <w:ind w:left="306" w:hangingChars="139" w:hanging="306"/>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※２</w:t>
            </w:r>
            <w:r w:rsidRPr="00F63E44">
              <w:rPr>
                <w:rFonts w:ascii="HG丸ｺﾞｼｯｸM-PRO" w:eastAsia="HG丸ｺﾞｼｯｸM-PRO" w:hAnsi="HG丸ｺﾞｼｯｸM-PRO" w:cs="ＭＳ 明朝"/>
                <w:color w:val="000000"/>
                <w:kern w:val="0"/>
                <w:sz w:val="22"/>
              </w:rPr>
              <w:t xml:space="preserve"> </w:t>
            </w:r>
            <w:r w:rsidRPr="00F63E44">
              <w:rPr>
                <w:rFonts w:ascii="HG丸ｺﾞｼｯｸM-PRO" w:eastAsia="HG丸ｺﾞｼｯｸM-PRO" w:hAnsi="HG丸ｺﾞｼｯｸM-PRO" w:cs="ＭＳ 明朝" w:hint="eastAsia"/>
                <w:color w:val="000000"/>
                <w:kern w:val="0"/>
                <w:sz w:val="22"/>
              </w:rPr>
              <w:t>チラシ等配布物の購入については、実際に配布もしくは使用した数量分のみが補助対象経費となります。</w:t>
            </w:r>
          </w:p>
          <w:p w:rsidR="00F63E44" w:rsidRPr="00F63E44" w:rsidRDefault="00F63E44" w:rsidP="00897190">
            <w:pPr>
              <w:autoSpaceDE w:val="0"/>
              <w:autoSpaceDN w:val="0"/>
              <w:adjustRightInd w:val="0"/>
              <w:ind w:left="306" w:hangingChars="139" w:hanging="306"/>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※３</w:t>
            </w:r>
            <w:r w:rsidRPr="00F63E44">
              <w:rPr>
                <w:rFonts w:ascii="HG丸ｺﾞｼｯｸM-PRO" w:eastAsia="HG丸ｺﾞｼｯｸM-PRO" w:hAnsi="HG丸ｺﾞｼｯｸM-PRO" w:cs="ＭＳ 明朝"/>
                <w:color w:val="000000"/>
                <w:kern w:val="0"/>
                <w:sz w:val="22"/>
              </w:rPr>
              <w:t xml:space="preserve"> </w:t>
            </w:r>
            <w:r w:rsidRPr="00F63E44">
              <w:rPr>
                <w:rFonts w:ascii="HG丸ｺﾞｼｯｸM-PRO" w:eastAsia="HG丸ｺﾞｼｯｸM-PRO" w:hAnsi="HG丸ｺﾞｼｯｸM-PRO" w:cs="ＭＳ 明朝" w:hint="eastAsia"/>
                <w:color w:val="000000"/>
                <w:kern w:val="0"/>
                <w:sz w:val="22"/>
              </w:rPr>
              <w:t>補助事業期間中に経費支出をしていても、実際に広報がなされる（情報が伝達され消費者等に認知される。）のが補助事業期間終了後となる場合には補助対象となりません。</w:t>
            </w:r>
          </w:p>
        </w:tc>
      </w:tr>
      <w:tr w:rsidR="00F63E44" w:rsidRPr="00F63E44" w:rsidTr="00F63E44">
        <w:tc>
          <w:tcPr>
            <w:tcW w:w="1276" w:type="dxa"/>
          </w:tcPr>
          <w:p w:rsidR="00F63E44" w:rsidRPr="00F63E44" w:rsidRDefault="00F63E44" w:rsidP="00897190">
            <w:pPr>
              <w:autoSpaceDE w:val="0"/>
              <w:autoSpaceDN w:val="0"/>
              <w:adjustRightInd w:val="0"/>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展示会等出展費</w:t>
            </w:r>
          </w:p>
        </w:tc>
        <w:tc>
          <w:tcPr>
            <w:tcW w:w="8931" w:type="dxa"/>
          </w:tcPr>
          <w:p w:rsidR="00F63E44" w:rsidRPr="00F63E44" w:rsidRDefault="00F63E44" w:rsidP="00897190">
            <w:pPr>
              <w:autoSpaceDE w:val="0"/>
              <w:autoSpaceDN w:val="0"/>
              <w:adjustRightInd w:val="0"/>
              <w:ind w:firstLineChars="100" w:firstLine="220"/>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新商品等を展示会等に出展又は商談会に参加するために要する経費</w:t>
            </w:r>
          </w:p>
          <w:p w:rsidR="00F63E44" w:rsidRPr="00F63E44" w:rsidRDefault="00F63E44" w:rsidP="00897190">
            <w:pPr>
              <w:autoSpaceDE w:val="0"/>
              <w:autoSpaceDN w:val="0"/>
              <w:adjustRightInd w:val="0"/>
              <w:ind w:left="306" w:hangingChars="139" w:hanging="306"/>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※１</w:t>
            </w:r>
            <w:r w:rsidRPr="00F63E44">
              <w:rPr>
                <w:rFonts w:ascii="HG丸ｺﾞｼｯｸM-PRO" w:eastAsia="HG丸ｺﾞｼｯｸM-PRO" w:hAnsi="HG丸ｺﾞｼｯｸM-PRO" w:cs="ＭＳ 明朝"/>
                <w:color w:val="000000"/>
                <w:kern w:val="0"/>
                <w:sz w:val="22"/>
              </w:rPr>
              <w:t xml:space="preserve"> </w:t>
            </w:r>
            <w:r w:rsidRPr="00F63E44">
              <w:rPr>
                <w:rFonts w:ascii="HG丸ｺﾞｼｯｸM-PRO" w:eastAsia="HG丸ｺﾞｼｯｸM-PRO" w:hAnsi="HG丸ｺﾞｼｯｸM-PRO" w:cs="ＭＳ 明朝" w:hint="eastAsia"/>
                <w:color w:val="000000"/>
                <w:kern w:val="0"/>
                <w:sz w:val="22"/>
              </w:rPr>
              <w:t>展示会出展の出展料等に加えて、関連する運搬費（レンタカー代、ガソリン代、駐車場代等は除く。）・通訳料・翻訳料も補助対象となります。</w:t>
            </w:r>
          </w:p>
          <w:p w:rsidR="00F63E44" w:rsidRPr="00F63E44" w:rsidRDefault="00F63E44" w:rsidP="00897190">
            <w:pPr>
              <w:autoSpaceDE w:val="0"/>
              <w:autoSpaceDN w:val="0"/>
              <w:adjustRightInd w:val="0"/>
              <w:ind w:left="306" w:hangingChars="139" w:hanging="306"/>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※２</w:t>
            </w:r>
            <w:r w:rsidRPr="00F63E44">
              <w:rPr>
                <w:rFonts w:ascii="HG丸ｺﾞｼｯｸM-PRO" w:eastAsia="HG丸ｺﾞｼｯｸM-PRO" w:hAnsi="HG丸ｺﾞｼｯｸM-PRO" w:cs="ＭＳ 明朝"/>
                <w:color w:val="000000"/>
                <w:kern w:val="0"/>
                <w:sz w:val="22"/>
              </w:rPr>
              <w:t xml:space="preserve"> </w:t>
            </w:r>
            <w:r w:rsidRPr="00F63E44">
              <w:rPr>
                <w:rFonts w:ascii="HG丸ｺﾞｼｯｸM-PRO" w:eastAsia="HG丸ｺﾞｼｯｸM-PRO" w:hAnsi="HG丸ｺﾞｼｯｸM-PRO" w:cs="ＭＳ 明朝" w:hint="eastAsia"/>
                <w:color w:val="000000"/>
                <w:kern w:val="0"/>
                <w:sz w:val="22"/>
              </w:rPr>
              <w:t>販売のみを目的とし、販路開拓に繋がらないものは補助対象となりません。</w:t>
            </w:r>
          </w:p>
          <w:p w:rsidR="00F63E44" w:rsidRPr="00F63E44" w:rsidRDefault="00F63E44" w:rsidP="00897190">
            <w:pPr>
              <w:autoSpaceDE w:val="0"/>
              <w:autoSpaceDN w:val="0"/>
              <w:adjustRightInd w:val="0"/>
              <w:ind w:left="306" w:hangingChars="139" w:hanging="306"/>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※３</w:t>
            </w:r>
            <w:r w:rsidRPr="00F63E44">
              <w:rPr>
                <w:rFonts w:ascii="HG丸ｺﾞｼｯｸM-PRO" w:eastAsia="HG丸ｺﾞｼｯｸM-PRO" w:hAnsi="HG丸ｺﾞｼｯｸM-PRO" w:cs="ＭＳ 明朝"/>
                <w:color w:val="000000"/>
                <w:kern w:val="0"/>
                <w:sz w:val="22"/>
              </w:rPr>
              <w:t xml:space="preserve"> </w:t>
            </w:r>
            <w:r w:rsidRPr="00F63E44">
              <w:rPr>
                <w:rFonts w:ascii="HG丸ｺﾞｼｯｸM-PRO" w:eastAsia="HG丸ｺﾞｼｯｸM-PRO" w:hAnsi="HG丸ｺﾞｼｯｸM-PRO" w:cs="ＭＳ 明朝" w:hint="eastAsia"/>
                <w:color w:val="000000"/>
                <w:kern w:val="0"/>
                <w:sz w:val="22"/>
              </w:rPr>
              <w:t>補助事業期間外に開催される展示会等の経費は補助対象となりません。</w:t>
            </w:r>
          </w:p>
          <w:p w:rsidR="00F63E44" w:rsidRPr="00F63E44" w:rsidRDefault="00F63E44" w:rsidP="00897190">
            <w:pPr>
              <w:autoSpaceDE w:val="0"/>
              <w:autoSpaceDN w:val="0"/>
              <w:adjustRightInd w:val="0"/>
              <w:ind w:left="306" w:hangingChars="139" w:hanging="306"/>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※４</w:t>
            </w:r>
            <w:r w:rsidRPr="00F63E44">
              <w:rPr>
                <w:rFonts w:ascii="HG丸ｺﾞｼｯｸM-PRO" w:eastAsia="HG丸ｺﾞｼｯｸM-PRO" w:hAnsi="HG丸ｺﾞｼｯｸM-PRO" w:cs="ＭＳ 明朝"/>
                <w:color w:val="000000"/>
                <w:kern w:val="0"/>
                <w:sz w:val="22"/>
              </w:rPr>
              <w:t xml:space="preserve"> </w:t>
            </w:r>
            <w:r w:rsidRPr="00F63E44">
              <w:rPr>
                <w:rFonts w:ascii="HG丸ｺﾞｼｯｸM-PRO" w:eastAsia="HG丸ｺﾞｼｯｸM-PRO" w:hAnsi="HG丸ｺﾞｼｯｸM-PRO" w:cs="ＭＳ 明朝" w:hint="eastAsia"/>
                <w:color w:val="000000"/>
                <w:kern w:val="0"/>
                <w:sz w:val="22"/>
              </w:rPr>
              <w:t>選考会、審査会（○○賞）等への参加・申込費用は補助対象となりません。</w:t>
            </w:r>
          </w:p>
          <w:p w:rsidR="00F63E44" w:rsidRPr="00F63E44" w:rsidRDefault="00F63E44" w:rsidP="00897190">
            <w:pPr>
              <w:autoSpaceDE w:val="0"/>
              <w:autoSpaceDN w:val="0"/>
              <w:adjustRightInd w:val="0"/>
              <w:ind w:left="306" w:hangingChars="139" w:hanging="306"/>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※５</w:t>
            </w:r>
            <w:r w:rsidRPr="00F63E44">
              <w:rPr>
                <w:rFonts w:ascii="HG丸ｺﾞｼｯｸM-PRO" w:eastAsia="HG丸ｺﾞｼｯｸM-PRO" w:hAnsi="HG丸ｺﾞｼｯｸM-PRO" w:cs="ＭＳ 明朝"/>
                <w:color w:val="000000"/>
                <w:kern w:val="0"/>
                <w:sz w:val="22"/>
              </w:rPr>
              <w:t xml:space="preserve"> </w:t>
            </w:r>
            <w:r w:rsidRPr="00F63E44">
              <w:rPr>
                <w:rFonts w:ascii="HG丸ｺﾞｼｯｸM-PRO" w:eastAsia="HG丸ｺﾞｼｯｸM-PRO" w:hAnsi="HG丸ｺﾞｼｯｸM-PRO" w:cs="ＭＳ 明朝" w:hint="eastAsia"/>
                <w:color w:val="000000"/>
                <w:kern w:val="0"/>
                <w:sz w:val="22"/>
              </w:rPr>
              <w:t>海外展示会等の出展費用の計上にあたり外国語で記載の証拠書類等を実績報告時に提出する場合には、当該書類の記載内容を日本語で要約・説明する書類もあわせてご提出ください。（実績報告の際に提出する証拠書類の翻訳料は補助対象外です。）</w:t>
            </w:r>
          </w:p>
          <w:p w:rsidR="00F63E44" w:rsidRPr="00F63E44" w:rsidRDefault="00F63E44" w:rsidP="00897190">
            <w:pPr>
              <w:autoSpaceDE w:val="0"/>
              <w:autoSpaceDN w:val="0"/>
              <w:adjustRightInd w:val="0"/>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※６</w:t>
            </w:r>
            <w:r w:rsidRPr="00F63E44">
              <w:rPr>
                <w:rFonts w:ascii="HG丸ｺﾞｼｯｸM-PRO" w:eastAsia="HG丸ｺﾞｼｯｸM-PRO" w:hAnsi="HG丸ｺﾞｼｯｸM-PRO" w:cs="ＭＳ 明朝"/>
                <w:color w:val="000000"/>
                <w:kern w:val="0"/>
                <w:sz w:val="22"/>
              </w:rPr>
              <w:t xml:space="preserve"> </w:t>
            </w:r>
            <w:r w:rsidRPr="00F63E44">
              <w:rPr>
                <w:rFonts w:ascii="HG丸ｺﾞｼｯｸM-PRO" w:eastAsia="HG丸ｺﾞｼｯｸM-PRO" w:hAnsi="HG丸ｺﾞｼｯｸM-PRO" w:cs="ＭＳ 明朝" w:hint="eastAsia"/>
                <w:color w:val="000000"/>
                <w:kern w:val="0"/>
                <w:sz w:val="22"/>
              </w:rPr>
              <w:t>飲食費を含んだ商談会等参加費は補助対象となりません。</w:t>
            </w:r>
          </w:p>
        </w:tc>
      </w:tr>
      <w:tr w:rsidR="00F63E44" w:rsidRPr="00F63E44" w:rsidTr="00F63E44">
        <w:tc>
          <w:tcPr>
            <w:tcW w:w="1276" w:type="dxa"/>
          </w:tcPr>
          <w:p w:rsidR="00F63E44" w:rsidRPr="00F63E44" w:rsidRDefault="00F63E44" w:rsidP="00897190">
            <w:pPr>
              <w:autoSpaceDE w:val="0"/>
              <w:autoSpaceDN w:val="0"/>
              <w:adjustRightInd w:val="0"/>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開発費</w:t>
            </w:r>
          </w:p>
        </w:tc>
        <w:tc>
          <w:tcPr>
            <w:tcW w:w="8931" w:type="dxa"/>
          </w:tcPr>
          <w:p w:rsidR="00F63E44" w:rsidRPr="00F63E44" w:rsidRDefault="00F63E44" w:rsidP="00897190">
            <w:pPr>
              <w:autoSpaceDE w:val="0"/>
              <w:autoSpaceDN w:val="0"/>
              <w:adjustRightInd w:val="0"/>
              <w:ind w:firstLineChars="100" w:firstLine="220"/>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新商品の試作品や包装パッケージの試作開発にともなう原材料、設計、デザイン、製造、改良、加工するために支払われる経費</w:t>
            </w:r>
          </w:p>
          <w:p w:rsidR="00F63E44" w:rsidRPr="00F63E44" w:rsidRDefault="00F63E44" w:rsidP="00897190">
            <w:pPr>
              <w:autoSpaceDE w:val="0"/>
              <w:autoSpaceDN w:val="0"/>
              <w:adjustRightInd w:val="0"/>
              <w:ind w:left="306" w:hangingChars="139" w:hanging="306"/>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※１</w:t>
            </w:r>
            <w:r w:rsidRPr="00F63E44">
              <w:rPr>
                <w:rFonts w:ascii="HG丸ｺﾞｼｯｸM-PRO" w:eastAsia="HG丸ｺﾞｼｯｸM-PRO" w:hAnsi="HG丸ｺﾞｼｯｸM-PRO" w:cs="ＭＳ 明朝"/>
                <w:color w:val="000000"/>
                <w:kern w:val="0"/>
                <w:sz w:val="22"/>
              </w:rPr>
              <w:t xml:space="preserve"> </w:t>
            </w:r>
            <w:r w:rsidRPr="00F63E44">
              <w:rPr>
                <w:rFonts w:ascii="HG丸ｺﾞｼｯｸM-PRO" w:eastAsia="HG丸ｺﾞｼｯｸM-PRO" w:hAnsi="HG丸ｺﾞｼｯｸM-PRO" w:cs="ＭＳ 明朝" w:hint="eastAsia"/>
                <w:color w:val="000000"/>
                <w:kern w:val="0"/>
                <w:sz w:val="22"/>
              </w:rPr>
              <w:t>購入する原材料等の数量はサンプルとして使用する必要最小限にとどめ、補助事業完了時には使い切ることを原則とします。補助事業完了時点での未使用残存品に相当する価格は、補助対象となりません。</w:t>
            </w:r>
          </w:p>
          <w:p w:rsidR="00F63E44" w:rsidRPr="00F63E44" w:rsidRDefault="00F63E44" w:rsidP="00897190">
            <w:pPr>
              <w:autoSpaceDE w:val="0"/>
              <w:autoSpaceDN w:val="0"/>
              <w:adjustRightInd w:val="0"/>
              <w:ind w:left="306" w:hangingChars="139" w:hanging="306"/>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※２</w:t>
            </w:r>
            <w:r w:rsidRPr="00F63E44">
              <w:rPr>
                <w:rFonts w:ascii="HG丸ｺﾞｼｯｸM-PRO" w:eastAsia="HG丸ｺﾞｼｯｸM-PRO" w:hAnsi="HG丸ｺﾞｼｯｸM-PRO" w:cs="ＭＳ 明朝"/>
                <w:color w:val="000000"/>
                <w:kern w:val="0"/>
                <w:sz w:val="22"/>
              </w:rPr>
              <w:t xml:space="preserve"> </w:t>
            </w:r>
            <w:r w:rsidRPr="00F63E44">
              <w:rPr>
                <w:rFonts w:ascii="HG丸ｺﾞｼｯｸM-PRO" w:eastAsia="HG丸ｺﾞｼｯｸM-PRO" w:hAnsi="HG丸ｺﾞｼｯｸM-PRO" w:cs="ＭＳ 明朝" w:hint="eastAsia"/>
                <w:color w:val="000000"/>
                <w:kern w:val="0"/>
                <w:sz w:val="22"/>
              </w:rPr>
              <w:t>原材料費を補助対象経費として計上する場合は、受払簿（任意様式）を作成し、その受け払いを明確にしておく必要があります。</w:t>
            </w:r>
          </w:p>
          <w:p w:rsidR="00F63E44" w:rsidRPr="00F63E44" w:rsidRDefault="00F63E44" w:rsidP="00897190">
            <w:pPr>
              <w:autoSpaceDE w:val="0"/>
              <w:autoSpaceDN w:val="0"/>
              <w:adjustRightInd w:val="0"/>
              <w:ind w:left="306" w:hangingChars="139" w:hanging="306"/>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※３</w:t>
            </w:r>
            <w:r w:rsidRPr="00F63E44">
              <w:rPr>
                <w:rFonts w:ascii="HG丸ｺﾞｼｯｸM-PRO" w:eastAsia="HG丸ｺﾞｼｯｸM-PRO" w:hAnsi="HG丸ｺﾞｼｯｸM-PRO" w:cs="ＭＳ 明朝"/>
                <w:color w:val="000000"/>
                <w:kern w:val="0"/>
                <w:sz w:val="22"/>
              </w:rPr>
              <w:t xml:space="preserve"> </w:t>
            </w:r>
            <w:r w:rsidRPr="00F63E44">
              <w:rPr>
                <w:rFonts w:ascii="HG丸ｺﾞｼｯｸM-PRO" w:eastAsia="HG丸ｺﾞｼｯｸM-PRO" w:hAnsi="HG丸ｺﾞｼｯｸM-PRO" w:cs="ＭＳ 明朝" w:hint="eastAsia"/>
                <w:color w:val="000000"/>
                <w:kern w:val="0"/>
                <w:sz w:val="22"/>
              </w:rPr>
              <w:t>販売を目的とした製品、商品等の生産・調達に係る経費は補助対象外となります。（試作品の生産に必要な経費は対象となります。）</w:t>
            </w:r>
          </w:p>
          <w:p w:rsidR="00F63E44" w:rsidRPr="00F63E44" w:rsidRDefault="00F63E44" w:rsidP="00897190">
            <w:pPr>
              <w:autoSpaceDE w:val="0"/>
              <w:autoSpaceDN w:val="0"/>
              <w:adjustRightInd w:val="0"/>
              <w:ind w:left="306" w:hangingChars="139" w:hanging="306"/>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※４</w:t>
            </w:r>
            <w:r w:rsidRPr="00F63E44">
              <w:rPr>
                <w:rFonts w:ascii="HG丸ｺﾞｼｯｸM-PRO" w:eastAsia="HG丸ｺﾞｼｯｸM-PRO" w:hAnsi="HG丸ｺﾞｼｯｸM-PRO" w:cs="ＭＳ 明朝"/>
                <w:color w:val="000000"/>
                <w:kern w:val="0"/>
                <w:sz w:val="22"/>
              </w:rPr>
              <w:t xml:space="preserve"> </w:t>
            </w:r>
            <w:r w:rsidRPr="00F63E44">
              <w:rPr>
                <w:rFonts w:ascii="HG丸ｺﾞｼｯｸM-PRO" w:eastAsia="HG丸ｺﾞｼｯｸM-PRO" w:hAnsi="HG丸ｺﾞｼｯｸM-PRO" w:cs="ＭＳ 明朝" w:hint="eastAsia"/>
                <w:color w:val="000000"/>
                <w:kern w:val="0"/>
                <w:sz w:val="22"/>
              </w:rPr>
              <w:t>汎用性があり目的外使用になり得るものの購入費は補助対象外となります。</w:t>
            </w:r>
          </w:p>
        </w:tc>
      </w:tr>
      <w:tr w:rsidR="00F63E44" w:rsidRPr="00F63E44" w:rsidTr="00F63E44">
        <w:tc>
          <w:tcPr>
            <w:tcW w:w="1276" w:type="dxa"/>
          </w:tcPr>
          <w:p w:rsidR="00F63E44" w:rsidRPr="00F63E44" w:rsidRDefault="00F63E44" w:rsidP="00897190">
            <w:pPr>
              <w:autoSpaceDE w:val="0"/>
              <w:autoSpaceDN w:val="0"/>
              <w:adjustRightInd w:val="0"/>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lastRenderedPageBreak/>
              <w:t>外注費</w:t>
            </w:r>
          </w:p>
        </w:tc>
        <w:tc>
          <w:tcPr>
            <w:tcW w:w="8931" w:type="dxa"/>
          </w:tcPr>
          <w:p w:rsidR="00F63E44" w:rsidRPr="00F63E44" w:rsidRDefault="00F63E44" w:rsidP="00897190">
            <w:pPr>
              <w:autoSpaceDE w:val="0"/>
              <w:autoSpaceDN w:val="0"/>
              <w:adjustRightInd w:val="0"/>
              <w:ind w:firstLineChars="100" w:firstLine="220"/>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上記に該当しない経費であって、事業遂行に必要な業務の一部を第三者に外注（請負）するために支払われる経費。（店舗の改装等、自ら実行することが困難な業務に限ります。）</w:t>
            </w:r>
          </w:p>
          <w:p w:rsidR="00F63E44" w:rsidRPr="00F63E44" w:rsidRDefault="00F63E44" w:rsidP="00897190">
            <w:pPr>
              <w:autoSpaceDE w:val="0"/>
              <w:autoSpaceDN w:val="0"/>
              <w:adjustRightInd w:val="0"/>
              <w:ind w:left="306" w:hangingChars="139" w:hanging="306"/>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w:t>
            </w:r>
            <w:r w:rsidRPr="00F63E44">
              <w:rPr>
                <w:rFonts w:ascii="HG丸ｺﾞｼｯｸM-PRO" w:eastAsia="HG丸ｺﾞｼｯｸM-PRO" w:hAnsi="HG丸ｺﾞｼｯｸM-PRO" w:cs="ＭＳ 明朝"/>
                <w:color w:val="000000"/>
                <w:kern w:val="0"/>
                <w:sz w:val="22"/>
              </w:rPr>
              <w:t xml:space="preserve"> </w:t>
            </w:r>
            <w:r w:rsidRPr="00F63E44">
              <w:rPr>
                <w:rFonts w:ascii="HG丸ｺﾞｼｯｸM-PRO" w:eastAsia="HG丸ｺﾞｼｯｸM-PRO" w:hAnsi="HG丸ｺﾞｼｯｸM-PRO" w:cs="ＭＳ 明朝" w:hint="eastAsia"/>
                <w:color w:val="000000"/>
                <w:kern w:val="0"/>
                <w:sz w:val="22"/>
              </w:rPr>
              <w:t>外注内容、金額等が明記された契約書等を締結し、外注する側である補助事業者に成果物等が帰属する必要があります。</w:t>
            </w:r>
          </w:p>
          <w:p w:rsidR="00F63E44" w:rsidRPr="00F63E44" w:rsidRDefault="00F63E44" w:rsidP="00897190">
            <w:pPr>
              <w:autoSpaceDE w:val="0"/>
              <w:autoSpaceDN w:val="0"/>
              <w:adjustRightInd w:val="0"/>
              <w:jc w:val="left"/>
              <w:rPr>
                <w:rFonts w:ascii="HG丸ｺﾞｼｯｸM-PRO" w:eastAsia="HG丸ｺﾞｼｯｸM-PRO" w:hAnsi="HG丸ｺﾞｼｯｸM-PRO" w:cs="ＭＳ 明朝"/>
                <w:color w:val="000000"/>
                <w:kern w:val="0"/>
                <w:sz w:val="22"/>
              </w:rPr>
            </w:pPr>
          </w:p>
        </w:tc>
      </w:tr>
    </w:tbl>
    <w:p w:rsidR="00F63E44" w:rsidRPr="00F63E44" w:rsidRDefault="00F63E44" w:rsidP="00F63E44">
      <w:pPr>
        <w:widowControl/>
        <w:jc w:val="left"/>
        <w:rPr>
          <w:rFonts w:ascii="HG丸ｺﾞｼｯｸM-PRO" w:eastAsia="HG丸ｺﾞｼｯｸM-PRO" w:hAnsi="HG丸ｺﾞｼｯｸM-PRO" w:cs="ＭＳ 明朝"/>
          <w:color w:val="000000"/>
          <w:kern w:val="0"/>
          <w:sz w:val="22"/>
        </w:rPr>
      </w:pPr>
    </w:p>
    <w:p w:rsidR="00F63E44" w:rsidRDefault="00F63E44" w:rsidP="00F63E44">
      <w:pPr>
        <w:widowControl/>
        <w:jc w:val="left"/>
        <w:rPr>
          <w:rFonts w:ascii="HG丸ｺﾞｼｯｸM-PRO" w:eastAsia="HG丸ｺﾞｼｯｸM-PRO" w:hAnsi="HG丸ｺﾞｼｯｸM-PRO" w:cs="ＭＳ 明朝"/>
          <w:color w:val="000000"/>
          <w:kern w:val="0"/>
          <w:sz w:val="22"/>
        </w:rPr>
      </w:pPr>
    </w:p>
    <w:p w:rsidR="00F63E44" w:rsidRDefault="00F63E44" w:rsidP="00F63E44">
      <w:pPr>
        <w:widowControl/>
        <w:jc w:val="left"/>
        <w:rPr>
          <w:rFonts w:ascii="HG丸ｺﾞｼｯｸM-PRO" w:eastAsia="HG丸ｺﾞｼｯｸM-PRO" w:hAnsi="HG丸ｺﾞｼｯｸM-PRO" w:cs="ＭＳ 明朝"/>
          <w:color w:val="000000"/>
          <w:kern w:val="0"/>
          <w:sz w:val="22"/>
        </w:rPr>
      </w:pPr>
    </w:p>
    <w:p w:rsidR="00F63E44" w:rsidRDefault="00F63E44" w:rsidP="00F63E44">
      <w:pPr>
        <w:widowControl/>
        <w:jc w:val="left"/>
        <w:rPr>
          <w:rFonts w:ascii="HG丸ｺﾞｼｯｸM-PRO" w:eastAsia="HG丸ｺﾞｼｯｸM-PRO" w:hAnsi="HG丸ｺﾞｼｯｸM-PRO" w:cs="ＭＳ 明朝"/>
          <w:color w:val="000000"/>
          <w:kern w:val="0"/>
          <w:sz w:val="22"/>
        </w:rPr>
      </w:pPr>
    </w:p>
    <w:p w:rsidR="00F63E44" w:rsidRDefault="00F63E44" w:rsidP="00F63E44">
      <w:pPr>
        <w:widowControl/>
        <w:jc w:val="left"/>
        <w:rPr>
          <w:rFonts w:ascii="HG丸ｺﾞｼｯｸM-PRO" w:eastAsia="HG丸ｺﾞｼｯｸM-PRO" w:hAnsi="HG丸ｺﾞｼｯｸM-PRO" w:cs="ＭＳ 明朝" w:hint="eastAsia"/>
          <w:color w:val="000000"/>
          <w:kern w:val="0"/>
          <w:sz w:val="22"/>
        </w:rPr>
      </w:pPr>
    </w:p>
    <w:p w:rsidR="00F63E44" w:rsidRPr="00F63E44" w:rsidRDefault="00F63E44" w:rsidP="00F63E44">
      <w:pPr>
        <w:widowControl/>
        <w:ind w:leftChars="-67" w:left="-141"/>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color w:val="000000"/>
          <w:kern w:val="0"/>
          <w:sz w:val="22"/>
        </w:rPr>
        <w:t>別表第2（第５条関係）</w:t>
      </w:r>
    </w:p>
    <w:p w:rsidR="00F63E44" w:rsidRDefault="00F63E44" w:rsidP="00F63E44">
      <w:pPr>
        <w:widowControl/>
        <w:jc w:val="left"/>
        <w:rPr>
          <w:rFonts w:ascii="HG丸ｺﾞｼｯｸM-PRO" w:eastAsia="HG丸ｺﾞｼｯｸM-PRO" w:hAnsi="HG丸ｺﾞｼｯｸM-PRO" w:cs="ＭＳ 明朝"/>
          <w:color w:val="000000"/>
          <w:kern w:val="0"/>
          <w:sz w:val="22"/>
        </w:rPr>
      </w:pPr>
    </w:p>
    <w:p w:rsidR="00F63E44" w:rsidRPr="00F63E44" w:rsidRDefault="00F63E44" w:rsidP="00F63E44">
      <w:pPr>
        <w:widowControl/>
        <w:jc w:val="left"/>
        <w:rPr>
          <w:rFonts w:ascii="HG丸ｺﾞｼｯｸM-PRO" w:eastAsia="HG丸ｺﾞｼｯｸM-PRO" w:hAnsi="HG丸ｺﾞｼｯｸM-PRO" w:cs="ＭＳ 明朝" w:hint="eastAsia"/>
          <w:color w:val="000000"/>
          <w:kern w:val="0"/>
          <w:sz w:val="22"/>
        </w:rPr>
      </w:pPr>
      <w:bookmarkStart w:id="0" w:name="_GoBack"/>
      <w:bookmarkEnd w:id="0"/>
    </w:p>
    <w:p w:rsidR="00F63E44" w:rsidRPr="00F63E44" w:rsidRDefault="00F63E44" w:rsidP="00F63E44">
      <w:pPr>
        <w:autoSpaceDE w:val="0"/>
        <w:autoSpaceDN w:val="0"/>
        <w:adjustRightInd w:val="0"/>
        <w:jc w:val="left"/>
        <w:rPr>
          <w:rFonts w:ascii="HG丸ｺﾞｼｯｸM-PRO" w:eastAsia="HG丸ｺﾞｼｯｸM-PRO" w:hAnsi="HG丸ｺﾞｼｯｸM-PRO" w:cs="ＭＳ 明朝"/>
          <w:kern w:val="0"/>
          <w:sz w:val="22"/>
        </w:rPr>
      </w:pPr>
      <w:r w:rsidRPr="00F63E44">
        <w:rPr>
          <w:rFonts w:ascii="HG丸ｺﾞｼｯｸM-PRO" w:eastAsia="HG丸ｺﾞｼｯｸM-PRO" w:hAnsi="HG丸ｺﾞｼｯｸM-PRO" w:cs="ＭＳ 明朝" w:hint="eastAsia"/>
          <w:kern w:val="0"/>
          <w:sz w:val="22"/>
        </w:rPr>
        <w:t>補助事業の対象として認められない経費</w:t>
      </w:r>
    </w:p>
    <w:tbl>
      <w:tblPr>
        <w:tblStyle w:val="a3"/>
        <w:tblW w:w="10348" w:type="dxa"/>
        <w:tblInd w:w="-147" w:type="dxa"/>
        <w:tblLook w:val="04A0" w:firstRow="1" w:lastRow="0" w:firstColumn="1" w:lastColumn="0" w:noHBand="0" w:noVBand="1"/>
      </w:tblPr>
      <w:tblGrid>
        <w:gridCol w:w="10348"/>
      </w:tblGrid>
      <w:tr w:rsidR="00F63E44" w:rsidRPr="00F63E44" w:rsidTr="00F63E44">
        <w:tc>
          <w:tcPr>
            <w:tcW w:w="10348" w:type="dxa"/>
          </w:tcPr>
          <w:p w:rsidR="00F63E44" w:rsidRPr="00F63E44" w:rsidRDefault="00F63E44" w:rsidP="00897190">
            <w:pPr>
              <w:autoSpaceDE w:val="0"/>
              <w:autoSpaceDN w:val="0"/>
              <w:adjustRightInd w:val="0"/>
              <w:ind w:left="163" w:hangingChars="74" w:hanging="163"/>
              <w:jc w:val="left"/>
              <w:rPr>
                <w:rFonts w:ascii="HG丸ｺﾞｼｯｸM-PRO" w:eastAsia="HG丸ｺﾞｼｯｸM-PRO" w:hAnsi="HG丸ｺﾞｼｯｸM-PRO" w:cs="ＭＳ 明朝"/>
                <w:kern w:val="0"/>
                <w:sz w:val="22"/>
              </w:rPr>
            </w:pPr>
            <w:r w:rsidRPr="00F63E44">
              <w:rPr>
                <w:rFonts w:ascii="HG丸ｺﾞｼｯｸM-PRO" w:eastAsia="HG丸ｺﾞｼｯｸM-PRO" w:hAnsi="HG丸ｺﾞｼｯｸM-PRO" w:cs="ＭＳ 明朝" w:hint="eastAsia"/>
                <w:kern w:val="0"/>
                <w:sz w:val="22"/>
              </w:rPr>
              <w:t>・事務所等に係る家賃、保証金、敷金、仲介手数料、光熱水費</w:t>
            </w:r>
          </w:p>
          <w:p w:rsidR="00F63E44" w:rsidRPr="00F63E44" w:rsidRDefault="00F63E44" w:rsidP="00897190">
            <w:pPr>
              <w:autoSpaceDE w:val="0"/>
              <w:autoSpaceDN w:val="0"/>
              <w:adjustRightInd w:val="0"/>
              <w:ind w:left="163" w:hangingChars="74" w:hanging="163"/>
              <w:jc w:val="left"/>
              <w:rPr>
                <w:rFonts w:ascii="HG丸ｺﾞｼｯｸM-PRO" w:eastAsia="HG丸ｺﾞｼｯｸM-PRO" w:hAnsi="HG丸ｺﾞｼｯｸM-PRO" w:cs="ＭＳ 明朝"/>
                <w:kern w:val="0"/>
                <w:sz w:val="22"/>
              </w:rPr>
            </w:pPr>
            <w:r w:rsidRPr="00F63E44">
              <w:rPr>
                <w:rFonts w:ascii="HG丸ｺﾞｼｯｸM-PRO" w:eastAsia="HG丸ｺﾞｼｯｸM-PRO" w:hAnsi="HG丸ｺﾞｼｯｸM-PRO" w:cs="ＭＳ 明朝" w:hint="eastAsia"/>
                <w:kern w:val="0"/>
                <w:sz w:val="22"/>
              </w:rPr>
              <w:t>・フランチャイズ加盟料</w:t>
            </w:r>
          </w:p>
          <w:p w:rsidR="00F63E44" w:rsidRPr="00F63E44" w:rsidRDefault="00F63E44" w:rsidP="00897190">
            <w:pPr>
              <w:autoSpaceDE w:val="0"/>
              <w:autoSpaceDN w:val="0"/>
              <w:adjustRightInd w:val="0"/>
              <w:ind w:left="163" w:hangingChars="74" w:hanging="163"/>
              <w:jc w:val="left"/>
              <w:rPr>
                <w:rFonts w:ascii="HG丸ｺﾞｼｯｸM-PRO" w:eastAsia="HG丸ｺﾞｼｯｸM-PRO" w:hAnsi="HG丸ｺﾞｼｯｸM-PRO" w:cs="ＭＳ 明朝"/>
                <w:kern w:val="0"/>
                <w:sz w:val="22"/>
              </w:rPr>
            </w:pPr>
            <w:r w:rsidRPr="00F63E44">
              <w:rPr>
                <w:rFonts w:ascii="HG丸ｺﾞｼｯｸM-PRO" w:eastAsia="HG丸ｺﾞｼｯｸM-PRO" w:hAnsi="HG丸ｺﾞｼｯｸM-PRO" w:cs="ＭＳ 明朝" w:hint="eastAsia"/>
                <w:kern w:val="0"/>
                <w:sz w:val="22"/>
              </w:rPr>
              <w:t>・電話代、インターネット利用料金等の通信費（クラウドサービス利用費に含まれる付帯経費は除く。）</w:t>
            </w:r>
          </w:p>
          <w:p w:rsidR="00F63E44" w:rsidRPr="00F63E44" w:rsidRDefault="00F63E44" w:rsidP="00897190">
            <w:pPr>
              <w:autoSpaceDE w:val="0"/>
              <w:autoSpaceDN w:val="0"/>
              <w:adjustRightInd w:val="0"/>
              <w:ind w:left="163" w:hangingChars="74" w:hanging="163"/>
              <w:jc w:val="left"/>
              <w:rPr>
                <w:rFonts w:ascii="HG丸ｺﾞｼｯｸM-PRO" w:eastAsia="HG丸ｺﾞｼｯｸM-PRO" w:hAnsi="HG丸ｺﾞｼｯｸM-PRO" w:cs="ＭＳ 明朝"/>
                <w:kern w:val="0"/>
                <w:sz w:val="22"/>
              </w:rPr>
            </w:pPr>
            <w:r w:rsidRPr="00F63E44">
              <w:rPr>
                <w:rFonts w:ascii="HG丸ｺﾞｼｯｸM-PRO" w:eastAsia="HG丸ｺﾞｼｯｸM-PRO" w:hAnsi="HG丸ｺﾞｼｯｸM-PRO" w:cs="ＭＳ 明朝" w:hint="eastAsia"/>
                <w:kern w:val="0"/>
                <w:sz w:val="22"/>
              </w:rPr>
              <w:t>・商品券等の金券</w:t>
            </w:r>
          </w:p>
          <w:p w:rsidR="00F63E44" w:rsidRPr="00F63E44" w:rsidRDefault="00F63E44" w:rsidP="00897190">
            <w:pPr>
              <w:autoSpaceDE w:val="0"/>
              <w:autoSpaceDN w:val="0"/>
              <w:adjustRightInd w:val="0"/>
              <w:ind w:left="163" w:hangingChars="74" w:hanging="163"/>
              <w:jc w:val="left"/>
              <w:rPr>
                <w:rFonts w:ascii="HG丸ｺﾞｼｯｸM-PRO" w:eastAsia="HG丸ｺﾞｼｯｸM-PRO" w:hAnsi="HG丸ｺﾞｼｯｸM-PRO" w:cs="ＭＳ 明朝"/>
                <w:kern w:val="0"/>
                <w:sz w:val="22"/>
              </w:rPr>
            </w:pPr>
            <w:r w:rsidRPr="00F63E44">
              <w:rPr>
                <w:rFonts w:ascii="HG丸ｺﾞｼｯｸM-PRO" w:eastAsia="HG丸ｺﾞｼｯｸM-PRO" w:hAnsi="HG丸ｺﾞｼｯｸM-PRO" w:cs="ＭＳ 明朝" w:hint="eastAsia"/>
                <w:kern w:val="0"/>
                <w:sz w:val="22"/>
              </w:rPr>
              <w:t>・マスクや手袋等の使い捨ての消耗品</w:t>
            </w:r>
          </w:p>
          <w:p w:rsidR="00F63E44" w:rsidRPr="00F63E44" w:rsidRDefault="00F63E44" w:rsidP="00897190">
            <w:pPr>
              <w:autoSpaceDE w:val="0"/>
              <w:autoSpaceDN w:val="0"/>
              <w:adjustRightInd w:val="0"/>
              <w:ind w:left="163" w:hangingChars="74" w:hanging="163"/>
              <w:jc w:val="left"/>
              <w:rPr>
                <w:rFonts w:ascii="HG丸ｺﾞｼｯｸM-PRO" w:eastAsia="HG丸ｺﾞｼｯｸM-PRO" w:hAnsi="HG丸ｺﾞｼｯｸM-PRO" w:cs="ＭＳ 明朝"/>
                <w:kern w:val="0"/>
                <w:sz w:val="22"/>
              </w:rPr>
            </w:pPr>
            <w:r w:rsidRPr="00F63E44">
              <w:rPr>
                <w:rFonts w:ascii="HG丸ｺﾞｼｯｸM-PRO" w:eastAsia="HG丸ｺﾞｼｯｸM-PRO" w:hAnsi="HG丸ｺﾞｼｯｸM-PRO" w:cs="ＭＳ 明朝" w:hint="eastAsia"/>
                <w:kern w:val="0"/>
                <w:sz w:val="22"/>
              </w:rPr>
              <w:t>・販売する商品の原材料費、文具などの事務用品等の消耗品代、雑誌購読料、新聞代、団体等の会費</w:t>
            </w:r>
          </w:p>
          <w:p w:rsidR="00F63E44" w:rsidRPr="00F63E44" w:rsidRDefault="00F63E44" w:rsidP="00897190">
            <w:pPr>
              <w:autoSpaceDE w:val="0"/>
              <w:autoSpaceDN w:val="0"/>
              <w:adjustRightInd w:val="0"/>
              <w:ind w:left="163" w:hangingChars="74" w:hanging="163"/>
              <w:jc w:val="left"/>
              <w:rPr>
                <w:rFonts w:ascii="HG丸ｺﾞｼｯｸM-PRO" w:eastAsia="HG丸ｺﾞｼｯｸM-PRO" w:hAnsi="HG丸ｺﾞｼｯｸM-PRO" w:cs="ＭＳ 明朝"/>
                <w:kern w:val="0"/>
                <w:sz w:val="22"/>
              </w:rPr>
            </w:pPr>
            <w:r w:rsidRPr="00F63E44">
              <w:rPr>
                <w:rFonts w:ascii="HG丸ｺﾞｼｯｸM-PRO" w:eastAsia="HG丸ｺﾞｼｯｸM-PRO" w:hAnsi="HG丸ｺﾞｼｯｸM-PRO" w:cs="ＭＳ 明朝" w:hint="eastAsia"/>
                <w:kern w:val="0"/>
                <w:sz w:val="22"/>
              </w:rPr>
              <w:t>・飲食、娯楽、接待等の費用</w:t>
            </w:r>
          </w:p>
          <w:p w:rsidR="00F63E44" w:rsidRPr="00F63E44" w:rsidRDefault="00F63E44" w:rsidP="00897190">
            <w:pPr>
              <w:autoSpaceDE w:val="0"/>
              <w:autoSpaceDN w:val="0"/>
              <w:adjustRightInd w:val="0"/>
              <w:ind w:left="163" w:hangingChars="74" w:hanging="163"/>
              <w:jc w:val="left"/>
              <w:rPr>
                <w:rFonts w:ascii="HG丸ｺﾞｼｯｸM-PRO" w:eastAsia="HG丸ｺﾞｼｯｸM-PRO" w:hAnsi="HG丸ｺﾞｼｯｸM-PRO" w:cs="ＭＳ 明朝"/>
                <w:kern w:val="0"/>
                <w:sz w:val="22"/>
              </w:rPr>
            </w:pPr>
            <w:r w:rsidRPr="00F63E44">
              <w:rPr>
                <w:rFonts w:ascii="HG丸ｺﾞｼｯｸM-PRO" w:eastAsia="HG丸ｺﾞｼｯｸM-PRO" w:hAnsi="HG丸ｺﾞｼｯｸM-PRO" w:cs="ＭＳ 明朝" w:hint="eastAsia"/>
                <w:kern w:val="0"/>
                <w:sz w:val="22"/>
              </w:rPr>
              <w:t>・不動産の購入費、株式の購入費、自動車等車両の修理費・車検費用</w:t>
            </w:r>
          </w:p>
          <w:p w:rsidR="00F63E44" w:rsidRPr="00F63E44" w:rsidRDefault="00F63E44" w:rsidP="00897190">
            <w:pPr>
              <w:autoSpaceDE w:val="0"/>
              <w:autoSpaceDN w:val="0"/>
              <w:adjustRightInd w:val="0"/>
              <w:ind w:left="163" w:hangingChars="74" w:hanging="163"/>
              <w:jc w:val="left"/>
              <w:rPr>
                <w:rFonts w:ascii="HG丸ｺﾞｼｯｸM-PRO" w:eastAsia="HG丸ｺﾞｼｯｸM-PRO" w:hAnsi="HG丸ｺﾞｼｯｸM-PRO" w:cs="ＭＳ 明朝"/>
                <w:kern w:val="0"/>
                <w:sz w:val="22"/>
              </w:rPr>
            </w:pPr>
            <w:r w:rsidRPr="00F63E44">
              <w:rPr>
                <w:rFonts w:ascii="HG丸ｺﾞｼｯｸM-PRO" w:eastAsia="HG丸ｺﾞｼｯｸM-PRO" w:hAnsi="HG丸ｺﾞｼｯｸM-PRO" w:cs="ＭＳ 明朝" w:hint="eastAsia"/>
                <w:kern w:val="0"/>
                <w:sz w:val="22"/>
              </w:rPr>
              <w:t>・税務申告、決算書作成等のために税理士、公認会計士等に支払う費用及び訴訟等のための弁護士費用</w:t>
            </w:r>
          </w:p>
          <w:p w:rsidR="00F63E44" w:rsidRPr="00F63E44" w:rsidRDefault="00F63E44" w:rsidP="00897190">
            <w:pPr>
              <w:autoSpaceDE w:val="0"/>
              <w:autoSpaceDN w:val="0"/>
              <w:adjustRightInd w:val="0"/>
              <w:ind w:left="163" w:hangingChars="74" w:hanging="163"/>
              <w:jc w:val="left"/>
              <w:rPr>
                <w:rFonts w:ascii="HG丸ｺﾞｼｯｸM-PRO" w:eastAsia="HG丸ｺﾞｼｯｸM-PRO" w:hAnsi="HG丸ｺﾞｼｯｸM-PRO" w:cs="ＭＳ 明朝"/>
                <w:kern w:val="0"/>
                <w:sz w:val="22"/>
              </w:rPr>
            </w:pPr>
            <w:r w:rsidRPr="00F63E44">
              <w:rPr>
                <w:rFonts w:ascii="HG丸ｺﾞｼｯｸM-PRO" w:eastAsia="HG丸ｺﾞｼｯｸM-PRO" w:hAnsi="HG丸ｺﾞｼｯｸM-PRO" w:cs="ＭＳ 明朝" w:hint="eastAsia"/>
                <w:kern w:val="0"/>
                <w:sz w:val="22"/>
              </w:rPr>
              <w:t>・収入印紙</w:t>
            </w:r>
          </w:p>
          <w:p w:rsidR="00F63E44" w:rsidRPr="00F63E44" w:rsidRDefault="00F63E44" w:rsidP="00897190">
            <w:pPr>
              <w:autoSpaceDE w:val="0"/>
              <w:autoSpaceDN w:val="0"/>
              <w:adjustRightInd w:val="0"/>
              <w:ind w:left="163" w:hangingChars="74" w:hanging="163"/>
              <w:jc w:val="left"/>
              <w:rPr>
                <w:rFonts w:ascii="HG丸ｺﾞｼｯｸM-PRO" w:eastAsia="HG丸ｺﾞｼｯｸM-PRO" w:hAnsi="HG丸ｺﾞｼｯｸM-PRO" w:cs="ＭＳ 明朝"/>
                <w:kern w:val="0"/>
                <w:sz w:val="22"/>
              </w:rPr>
            </w:pPr>
            <w:r w:rsidRPr="00F63E44">
              <w:rPr>
                <w:rFonts w:ascii="HG丸ｺﾞｼｯｸM-PRO" w:eastAsia="HG丸ｺﾞｼｯｸM-PRO" w:hAnsi="HG丸ｺﾞｼｯｸM-PRO" w:cs="ＭＳ 明朝" w:hint="eastAsia"/>
                <w:kern w:val="0"/>
                <w:sz w:val="22"/>
              </w:rPr>
              <w:t>・振込手数料（代引手数料を含む。）及び両替手数料</w:t>
            </w:r>
          </w:p>
          <w:p w:rsidR="00F63E44" w:rsidRPr="00F63E44" w:rsidRDefault="00F63E44" w:rsidP="00897190">
            <w:pPr>
              <w:autoSpaceDE w:val="0"/>
              <w:autoSpaceDN w:val="0"/>
              <w:adjustRightInd w:val="0"/>
              <w:ind w:left="163" w:hangingChars="74" w:hanging="163"/>
              <w:jc w:val="left"/>
              <w:rPr>
                <w:rFonts w:ascii="HG丸ｺﾞｼｯｸM-PRO" w:eastAsia="HG丸ｺﾞｼｯｸM-PRO" w:hAnsi="HG丸ｺﾞｼｯｸM-PRO" w:cs="ＭＳ 明朝"/>
                <w:kern w:val="0"/>
                <w:sz w:val="22"/>
              </w:rPr>
            </w:pPr>
            <w:r w:rsidRPr="00F63E44">
              <w:rPr>
                <w:rFonts w:ascii="HG丸ｺﾞｼｯｸM-PRO" w:eastAsia="HG丸ｺﾞｼｯｸM-PRO" w:hAnsi="HG丸ｺﾞｼｯｸM-PRO" w:cs="ＭＳ 明朝" w:hint="eastAsia"/>
                <w:kern w:val="0"/>
                <w:sz w:val="22"/>
              </w:rPr>
              <w:t>・公租公課（消費税及び地方消費税等）</w:t>
            </w:r>
          </w:p>
          <w:p w:rsidR="00F63E44" w:rsidRPr="00F63E44" w:rsidRDefault="00F63E44" w:rsidP="00897190">
            <w:pPr>
              <w:autoSpaceDE w:val="0"/>
              <w:autoSpaceDN w:val="0"/>
              <w:adjustRightInd w:val="0"/>
              <w:ind w:left="163" w:hangingChars="74" w:hanging="163"/>
              <w:jc w:val="left"/>
              <w:rPr>
                <w:rFonts w:ascii="HG丸ｺﾞｼｯｸM-PRO" w:eastAsia="HG丸ｺﾞｼｯｸM-PRO" w:hAnsi="HG丸ｺﾞｼｯｸM-PRO" w:cs="ＭＳ 明朝"/>
                <w:kern w:val="0"/>
                <w:sz w:val="22"/>
              </w:rPr>
            </w:pPr>
            <w:r w:rsidRPr="00F63E44">
              <w:rPr>
                <w:rFonts w:ascii="HG丸ｺﾞｼｯｸM-PRO" w:eastAsia="HG丸ｺﾞｼｯｸM-PRO" w:hAnsi="HG丸ｺﾞｼｯｸM-PRO" w:cs="ＭＳ 明朝" w:hint="eastAsia"/>
                <w:kern w:val="0"/>
                <w:sz w:val="22"/>
              </w:rPr>
              <w:t>・各種保険料</w:t>
            </w:r>
          </w:p>
          <w:p w:rsidR="00F63E44" w:rsidRPr="00F63E44" w:rsidRDefault="00F63E44" w:rsidP="00897190">
            <w:pPr>
              <w:autoSpaceDE w:val="0"/>
              <w:autoSpaceDN w:val="0"/>
              <w:adjustRightInd w:val="0"/>
              <w:ind w:left="163" w:hangingChars="74" w:hanging="163"/>
              <w:jc w:val="left"/>
              <w:rPr>
                <w:rFonts w:ascii="HG丸ｺﾞｼｯｸM-PRO" w:eastAsia="HG丸ｺﾞｼｯｸM-PRO" w:hAnsi="HG丸ｺﾞｼｯｸM-PRO" w:cs="ＭＳ 明朝"/>
                <w:kern w:val="0"/>
                <w:sz w:val="22"/>
              </w:rPr>
            </w:pPr>
            <w:r w:rsidRPr="00F63E44">
              <w:rPr>
                <w:rFonts w:ascii="HG丸ｺﾞｼｯｸM-PRO" w:eastAsia="HG丸ｺﾞｼｯｸM-PRO" w:hAnsi="HG丸ｺﾞｼｯｸM-PRO" w:cs="ＭＳ 明朝" w:hint="eastAsia"/>
                <w:kern w:val="0"/>
                <w:sz w:val="22"/>
              </w:rPr>
              <w:t>・借入金などの支払利息及び遅延損害金</w:t>
            </w:r>
          </w:p>
          <w:p w:rsidR="00F63E44" w:rsidRPr="00F63E44" w:rsidRDefault="00F63E44" w:rsidP="00897190">
            <w:pPr>
              <w:autoSpaceDE w:val="0"/>
              <w:autoSpaceDN w:val="0"/>
              <w:adjustRightInd w:val="0"/>
              <w:ind w:left="163" w:hangingChars="74" w:hanging="163"/>
              <w:jc w:val="left"/>
              <w:rPr>
                <w:rFonts w:ascii="HG丸ｺﾞｼｯｸM-PRO" w:eastAsia="HG丸ｺﾞｼｯｸM-PRO" w:hAnsi="HG丸ｺﾞｼｯｸM-PRO" w:cs="ＭＳ 明朝"/>
                <w:kern w:val="0"/>
                <w:sz w:val="22"/>
              </w:rPr>
            </w:pPr>
            <w:r w:rsidRPr="00F63E44">
              <w:rPr>
                <w:rFonts w:ascii="HG丸ｺﾞｼｯｸM-PRO" w:eastAsia="HG丸ｺﾞｼｯｸM-PRO" w:hAnsi="HG丸ｺﾞｼｯｸM-PRO" w:cs="ＭＳ 明朝" w:hint="eastAsia"/>
                <w:kern w:val="0"/>
                <w:sz w:val="22"/>
              </w:rPr>
              <w:t>・事業計画書・申請書・報告書等の事務局に提出する書類作成・提出に係る費用</w:t>
            </w:r>
          </w:p>
          <w:p w:rsidR="00F63E44" w:rsidRPr="00F63E44" w:rsidRDefault="00F63E44" w:rsidP="00897190">
            <w:pPr>
              <w:autoSpaceDE w:val="0"/>
              <w:autoSpaceDN w:val="0"/>
              <w:adjustRightInd w:val="0"/>
              <w:ind w:left="163" w:hangingChars="74" w:hanging="163"/>
              <w:jc w:val="left"/>
              <w:rPr>
                <w:rFonts w:ascii="HG丸ｺﾞｼｯｸM-PRO" w:eastAsia="HG丸ｺﾞｼｯｸM-PRO" w:hAnsi="HG丸ｺﾞｼｯｸM-PRO" w:cs="ＭＳ 明朝"/>
                <w:kern w:val="0"/>
                <w:sz w:val="22"/>
              </w:rPr>
            </w:pPr>
            <w:r w:rsidRPr="00F63E44">
              <w:rPr>
                <w:rFonts w:ascii="HG丸ｺﾞｼｯｸM-PRO" w:eastAsia="HG丸ｺﾞｼｯｸM-PRO" w:hAnsi="HG丸ｺﾞｼｯｸM-PRO" w:cs="ＭＳ 明朝" w:hint="eastAsia"/>
                <w:kern w:val="0"/>
                <w:sz w:val="22"/>
              </w:rPr>
              <w:t>・汎用性があり、目的外使用になり得るもの（例えば、事務用のパソコン、プリンタ、文書作成ソフトウエア、タブレット端末、スマートフォン及びデジタル複合機、家具等）の購入費</w:t>
            </w:r>
          </w:p>
          <w:p w:rsidR="00F63E44" w:rsidRPr="00F63E44" w:rsidRDefault="00F63E44" w:rsidP="00897190">
            <w:pPr>
              <w:autoSpaceDE w:val="0"/>
              <w:autoSpaceDN w:val="0"/>
              <w:adjustRightInd w:val="0"/>
              <w:ind w:left="163" w:hangingChars="74" w:hanging="163"/>
              <w:jc w:val="left"/>
              <w:rPr>
                <w:rFonts w:ascii="HG丸ｺﾞｼｯｸM-PRO" w:eastAsia="HG丸ｺﾞｼｯｸM-PRO" w:hAnsi="HG丸ｺﾞｼｯｸM-PRO" w:cs="ＭＳ 明朝"/>
                <w:kern w:val="0"/>
                <w:sz w:val="22"/>
              </w:rPr>
            </w:pPr>
            <w:r w:rsidRPr="00F63E44">
              <w:rPr>
                <w:rFonts w:ascii="HG丸ｺﾞｼｯｸM-PRO" w:eastAsia="HG丸ｺﾞｼｯｸM-PRO" w:hAnsi="HG丸ｺﾞｼｯｸM-PRO" w:cs="ＭＳ 明朝" w:hint="eastAsia"/>
                <w:kern w:val="0"/>
                <w:sz w:val="22"/>
              </w:rPr>
              <w:t>・事業に係る自社の人件費（雑役務費を除く。）</w:t>
            </w:r>
          </w:p>
          <w:p w:rsidR="00F63E44" w:rsidRPr="00F63E44" w:rsidRDefault="00F63E44" w:rsidP="00897190">
            <w:pPr>
              <w:widowControl/>
              <w:ind w:left="163" w:hangingChars="74" w:hanging="163"/>
              <w:jc w:val="left"/>
              <w:rPr>
                <w:rFonts w:ascii="HG丸ｺﾞｼｯｸM-PRO" w:eastAsia="HG丸ｺﾞｼｯｸM-PRO" w:hAnsi="HG丸ｺﾞｼｯｸM-PRO" w:cs="ＭＳ 明朝"/>
                <w:color w:val="000000"/>
                <w:kern w:val="0"/>
                <w:sz w:val="22"/>
              </w:rPr>
            </w:pPr>
            <w:r w:rsidRPr="00F63E44">
              <w:rPr>
                <w:rFonts w:ascii="HG丸ｺﾞｼｯｸM-PRO" w:eastAsia="HG丸ｺﾞｼｯｸM-PRO" w:hAnsi="HG丸ｺﾞｼｯｸM-PRO" w:cs="ＭＳ 明朝" w:hint="eastAsia"/>
                <w:kern w:val="0"/>
                <w:sz w:val="22"/>
              </w:rPr>
              <w:t>・上記のほか、公的な資金の用途として社会通念上不適切と認められる経費</w:t>
            </w:r>
          </w:p>
          <w:p w:rsidR="00F63E44" w:rsidRPr="00F63E44" w:rsidRDefault="00F63E44" w:rsidP="00897190">
            <w:pPr>
              <w:autoSpaceDE w:val="0"/>
              <w:autoSpaceDN w:val="0"/>
              <w:adjustRightInd w:val="0"/>
              <w:jc w:val="left"/>
              <w:rPr>
                <w:rFonts w:ascii="HG丸ｺﾞｼｯｸM-PRO" w:eastAsia="HG丸ｺﾞｼｯｸM-PRO" w:hAnsi="HG丸ｺﾞｼｯｸM-PRO" w:cs="ＭＳ 明朝"/>
                <w:kern w:val="0"/>
                <w:sz w:val="22"/>
              </w:rPr>
            </w:pPr>
          </w:p>
        </w:tc>
      </w:tr>
    </w:tbl>
    <w:p w:rsidR="00F63E44" w:rsidRPr="00F63E44" w:rsidRDefault="00F63E44" w:rsidP="00F63E44">
      <w:pPr>
        <w:autoSpaceDE w:val="0"/>
        <w:autoSpaceDN w:val="0"/>
        <w:adjustRightInd w:val="0"/>
        <w:jc w:val="left"/>
        <w:rPr>
          <w:rFonts w:ascii="HG丸ｺﾞｼｯｸM-PRO" w:eastAsia="HG丸ｺﾞｼｯｸM-PRO" w:hAnsi="HG丸ｺﾞｼｯｸM-PRO" w:cs="ＭＳ 明朝"/>
          <w:kern w:val="0"/>
          <w:sz w:val="22"/>
        </w:rPr>
      </w:pPr>
    </w:p>
    <w:p w:rsidR="00362996" w:rsidRPr="00F63E44" w:rsidRDefault="00362996" w:rsidP="00F63E44">
      <w:pPr>
        <w:widowControl/>
        <w:jc w:val="left"/>
      </w:pPr>
    </w:p>
    <w:sectPr w:rsidR="00362996" w:rsidRPr="00F63E44" w:rsidSect="00DA28E0">
      <w:pgSz w:w="11906" w:h="16838" w:code="9"/>
      <w:pgMar w:top="1418"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44"/>
    <w:rsid w:val="00362996"/>
    <w:rsid w:val="00DA28E0"/>
    <w:rsid w:val="00F63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A74860"/>
  <w15:chartTrackingRefBased/>
  <w15:docId w15:val="{07BA0ECD-B5F6-408D-9AB7-4D559510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3E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s-watanabe</dc:creator>
  <cp:keywords/>
  <dc:description/>
  <cp:lastModifiedBy>s-watanabe</cp:lastModifiedBy>
  <cp:revision>1</cp:revision>
  <dcterms:created xsi:type="dcterms:W3CDTF">2021-09-17T14:53:00Z</dcterms:created>
  <dcterms:modified xsi:type="dcterms:W3CDTF">2021-09-17T14:57:00Z</dcterms:modified>
</cp:coreProperties>
</file>